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257F0" w14:textId="18B10F23" w:rsidR="00CB39A9" w:rsidRDefault="00000000">
      <w:pPr>
        <w:jc w:val="both"/>
        <w:rPr>
          <w:rFonts w:ascii="Arial" w:hAnsi="Arial" w:cs="Arial"/>
          <w:color w:val="0017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D05B59" wp14:editId="3F4D4E3B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4A32B49D"/>
            </w:pict>
          </mc:Fallback>
        </mc:AlternateContent>
      </w:r>
      <w:r>
        <w:rPr>
          <w:noProof/>
        </w:rPr>
        <w:drawing>
          <wp:inline distT="0" distB="0" distL="0" distR="0" wp14:anchorId="13BF12AA" wp14:editId="243BC672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9505F8">
        <w:tab/>
      </w:r>
      <w:r w:rsidR="00A64157" w:rsidRPr="009505F8">
        <w:tab/>
      </w:r>
      <w:r w:rsidR="00A64157" w:rsidRPr="009505F8">
        <w:tab/>
      </w:r>
      <w:r w:rsidR="00A64157" w:rsidRPr="009505F8">
        <w:tab/>
      </w:r>
      <w:r w:rsidR="00A64157" w:rsidRPr="009505F8">
        <w:tab/>
      </w:r>
      <w:r w:rsidR="002F7BCF" w:rsidRPr="009505F8">
        <w:tab/>
      </w:r>
      <w:r w:rsidR="009505F8" w:rsidRPr="009505F8">
        <w:rPr>
          <w:rFonts w:ascii="Arial" w:hAnsi="Arial" w:cs="Arial"/>
          <w:color w:val="001740"/>
          <w:sz w:val="32"/>
          <w:szCs w:val="32"/>
        </w:rPr>
        <w:t xml:space="preserve">                 </w:t>
      </w:r>
      <w:proofErr w:type="spellStart"/>
      <w:r w:rsidR="009505F8" w:rsidRPr="009505F8">
        <w:rPr>
          <w:rFonts w:ascii="Arial" w:hAnsi="Arial" w:cs="Arial"/>
          <w:color w:val="001740"/>
          <w:sz w:val="32"/>
          <w:szCs w:val="32"/>
        </w:rPr>
        <w:t>Robust</w:t>
      </w:r>
      <w:proofErr w:type="spellEnd"/>
      <w:r w:rsidR="009505F8" w:rsidRPr="009505F8">
        <w:rPr>
          <w:rFonts w:ascii="Arial" w:hAnsi="Arial" w:cs="Arial"/>
          <w:color w:val="001740"/>
          <w:sz w:val="32"/>
          <w:szCs w:val="32"/>
        </w:rPr>
        <w:t xml:space="preserve"> EL7</w:t>
      </w:r>
    </w:p>
    <w:p w14:paraId="547471FB" w14:textId="77777777" w:rsidR="00A64157" w:rsidRPr="009505F8" w:rsidRDefault="00A64157" w:rsidP="00E70CBC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12459FF9" w14:textId="77777777" w:rsidR="00391DCD" w:rsidRPr="009505F8" w:rsidRDefault="00391DCD" w:rsidP="00E70CBC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1416DB9E" w14:textId="77777777" w:rsidR="005E2D20" w:rsidRPr="009505F8" w:rsidRDefault="005E2D20" w:rsidP="00E70CBC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4BF3ECCD" w14:textId="77777777" w:rsidR="00CB39A9" w:rsidRPr="00767636" w:rsidRDefault="00000000">
      <w:pPr>
        <w:jc w:val="both"/>
        <w:rPr>
          <w:rFonts w:ascii="Arial" w:hAnsi="Arial" w:cs="Arial"/>
          <w:color w:val="001740"/>
          <w:sz w:val="28"/>
          <w:szCs w:val="28"/>
        </w:rPr>
      </w:pP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Mipolam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ROBUST EL7 es un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revestimiento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de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suelo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vinílico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homogéneo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flexible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disipativo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r w:rsidR="00E70CBC" w:rsidRPr="00767636">
        <w:rPr>
          <w:rFonts w:ascii="Arial" w:hAnsi="Arial" w:cs="Arial"/>
          <w:color w:val="001740"/>
          <w:sz w:val="28"/>
          <w:szCs w:val="28"/>
        </w:rPr>
        <w:t xml:space="preserve">disponible tanto en plancha </w:t>
      </w:r>
      <w:proofErr w:type="spellStart"/>
      <w:r w:rsidR="00E70CBC" w:rsidRPr="00767636">
        <w:rPr>
          <w:rFonts w:ascii="Arial" w:hAnsi="Arial" w:cs="Arial"/>
          <w:color w:val="001740"/>
          <w:sz w:val="28"/>
          <w:szCs w:val="28"/>
        </w:rPr>
        <w:t>como</w:t>
      </w:r>
      <w:proofErr w:type="spellEnd"/>
      <w:r w:rsidR="00E70CBC" w:rsidRPr="00767636">
        <w:rPr>
          <w:rFonts w:ascii="Arial" w:hAnsi="Arial" w:cs="Arial"/>
          <w:color w:val="001740"/>
          <w:sz w:val="28"/>
          <w:szCs w:val="28"/>
        </w:rPr>
        <w:t xml:space="preserve"> en </w:t>
      </w:r>
      <w:proofErr w:type="spellStart"/>
      <w:r w:rsidR="00E70CBC" w:rsidRPr="00767636">
        <w:rPr>
          <w:rFonts w:ascii="Arial" w:hAnsi="Arial" w:cs="Arial"/>
          <w:color w:val="001740"/>
          <w:sz w:val="28"/>
          <w:szCs w:val="28"/>
        </w:rPr>
        <w:t>loseta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.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Calandrado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y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compactado</w:t>
      </w:r>
      <w:proofErr w:type="spellEnd"/>
      <w:r w:rsidR="00F51F26" w:rsidRPr="00767636">
        <w:rPr>
          <w:rFonts w:ascii="Arial" w:hAnsi="Arial" w:cs="Arial"/>
          <w:color w:val="001740"/>
          <w:sz w:val="28"/>
          <w:szCs w:val="28"/>
        </w:rPr>
        <w:t xml:space="preserve">. </w:t>
      </w:r>
      <w:proofErr w:type="spellStart"/>
      <w:r w:rsidR="00F51F26" w:rsidRPr="00767636">
        <w:rPr>
          <w:rFonts w:ascii="Arial" w:hAnsi="Arial" w:cs="Arial"/>
          <w:color w:val="001740"/>
          <w:sz w:val="28"/>
          <w:szCs w:val="28"/>
        </w:rPr>
        <w:t>Tiene</w:t>
      </w:r>
      <w:proofErr w:type="spellEnd"/>
      <w:r w:rsidR="00F51F26"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propiedades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antiestáticas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r w:rsidR="00F51F26" w:rsidRPr="00767636">
        <w:rPr>
          <w:rFonts w:ascii="Arial" w:hAnsi="Arial" w:cs="Arial"/>
          <w:color w:val="001740"/>
          <w:sz w:val="28"/>
          <w:szCs w:val="28"/>
        </w:rPr>
        <w:t xml:space="preserve">permanentes </w:t>
      </w:r>
      <w:r w:rsidRPr="00767636">
        <w:rPr>
          <w:rFonts w:ascii="Arial" w:hAnsi="Arial" w:cs="Arial"/>
          <w:color w:val="001740"/>
          <w:sz w:val="28"/>
          <w:szCs w:val="28"/>
        </w:rPr>
        <w:t xml:space="preserve">(&lt; 100 V).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Actúa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como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disipador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continuo </w:t>
      </w:r>
      <w:r w:rsidR="00F76C88" w:rsidRPr="00767636">
        <w:rPr>
          <w:rFonts w:ascii="Arial" w:hAnsi="Arial" w:cs="Arial"/>
          <w:color w:val="001740"/>
          <w:sz w:val="28"/>
          <w:szCs w:val="28"/>
        </w:rPr>
        <w:t xml:space="preserve">10^6 </w:t>
      </w:r>
      <w:r w:rsidRPr="00767636">
        <w:rPr>
          <w:rFonts w:ascii="Arial" w:hAnsi="Arial" w:cs="Arial"/>
          <w:color w:val="001740"/>
          <w:sz w:val="28"/>
          <w:szCs w:val="28"/>
        </w:rPr>
        <w:t xml:space="preserve">&lt;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Rt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&lt; </w:t>
      </w:r>
      <w:r w:rsidR="00F76C88" w:rsidRPr="00767636">
        <w:rPr>
          <w:rFonts w:ascii="Arial" w:hAnsi="Arial" w:cs="Arial"/>
          <w:color w:val="001740"/>
          <w:sz w:val="28"/>
          <w:szCs w:val="28"/>
        </w:rPr>
        <w:t xml:space="preserve">10^8 </w:t>
      </w:r>
      <w:r w:rsidRPr="00767636">
        <w:rPr>
          <w:rFonts w:ascii="Arial" w:hAnsi="Arial" w:cs="Arial"/>
          <w:color w:val="001740"/>
          <w:sz w:val="28"/>
          <w:szCs w:val="28"/>
        </w:rPr>
        <w:t>(EN 1081)</w:t>
      </w:r>
      <w:r w:rsidR="00F93948" w:rsidRPr="00767636">
        <w:rPr>
          <w:rFonts w:ascii="Arial" w:hAnsi="Arial" w:cs="Arial"/>
          <w:color w:val="001740"/>
          <w:sz w:val="28"/>
          <w:szCs w:val="28"/>
        </w:rPr>
        <w:t>.</w:t>
      </w:r>
    </w:p>
    <w:sectPr w:rsidR="00CB39A9" w:rsidRPr="0076763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BF383" w14:textId="77777777" w:rsidR="007D54A5" w:rsidRDefault="007D54A5">
      <w:r>
        <w:separator/>
      </w:r>
    </w:p>
  </w:endnote>
  <w:endnote w:type="continuationSeparator" w:id="0">
    <w:p w14:paraId="094DCED2" w14:textId="77777777" w:rsidR="007D54A5" w:rsidRDefault="007D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91A1" w14:textId="77777777" w:rsidR="00CB39A9" w:rsidRPr="00767636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767636">
      <w:rPr>
        <w:rFonts w:ascii="Arial" w:hAnsi="Arial" w:cs="Arial"/>
        <w:b/>
        <w:bCs/>
        <w:color w:val="001740"/>
        <w:sz w:val="20"/>
        <w:szCs w:val="20"/>
        <w:lang w:val="en-US"/>
      </w:rPr>
      <w:t>Texto descriptivo del producto</w:t>
    </w:r>
    <w:r w:rsidRPr="00767636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767636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2D6CBA6F" w14:textId="77777777" w:rsidR="008A67F9" w:rsidRPr="00767636" w:rsidRDefault="008A67F9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EE9C2" w14:textId="77777777" w:rsidR="007D54A5" w:rsidRDefault="007D54A5">
      <w:r>
        <w:separator/>
      </w:r>
    </w:p>
  </w:footnote>
  <w:footnote w:type="continuationSeparator" w:id="0">
    <w:p w14:paraId="7B640DC0" w14:textId="77777777" w:rsidR="007D54A5" w:rsidRDefault="007D5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83B78"/>
    <w:rsid w:val="001A4C91"/>
    <w:rsid w:val="00233B3F"/>
    <w:rsid w:val="002A7AA7"/>
    <w:rsid w:val="002E5ABD"/>
    <w:rsid w:val="002F7BCF"/>
    <w:rsid w:val="00365F5B"/>
    <w:rsid w:val="00391DCD"/>
    <w:rsid w:val="003C57F9"/>
    <w:rsid w:val="003F2054"/>
    <w:rsid w:val="00443832"/>
    <w:rsid w:val="00542F6E"/>
    <w:rsid w:val="005E210C"/>
    <w:rsid w:val="005E2D20"/>
    <w:rsid w:val="00767636"/>
    <w:rsid w:val="007D54A5"/>
    <w:rsid w:val="00845151"/>
    <w:rsid w:val="008A67F9"/>
    <w:rsid w:val="008B2678"/>
    <w:rsid w:val="00924EAF"/>
    <w:rsid w:val="0094383F"/>
    <w:rsid w:val="009505F8"/>
    <w:rsid w:val="0099579B"/>
    <w:rsid w:val="00A43D63"/>
    <w:rsid w:val="00A50FBA"/>
    <w:rsid w:val="00A52700"/>
    <w:rsid w:val="00A560B1"/>
    <w:rsid w:val="00A64157"/>
    <w:rsid w:val="00A91F34"/>
    <w:rsid w:val="00AF7D64"/>
    <w:rsid w:val="00BA3AD1"/>
    <w:rsid w:val="00BB74C9"/>
    <w:rsid w:val="00C01AE1"/>
    <w:rsid w:val="00C66959"/>
    <w:rsid w:val="00CB39A9"/>
    <w:rsid w:val="00DC0E89"/>
    <w:rsid w:val="00DE4365"/>
    <w:rsid w:val="00DF0520"/>
    <w:rsid w:val="00E70CBC"/>
    <w:rsid w:val="00EB2C12"/>
    <w:rsid w:val="00F21CF6"/>
    <w:rsid w:val="00F43A35"/>
    <w:rsid w:val="00F51F26"/>
    <w:rsid w:val="00F720CF"/>
    <w:rsid w:val="00F72943"/>
    <w:rsid w:val="00F76C88"/>
    <w:rsid w:val="00F9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02AADDC8"/>
  <w15:chartTrackingRefBased/>
  <w15:docId w15:val="{3CE8CD95-EF76-431F-8D4B-96B927E1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22C55-A304-45D4-80C1-2B2344C61A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DBD1D2-7BE8-4C07-93DC-98043289B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3B3565-B596-42EB-B50E-59CDE0ABB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0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docId:D960B8920B7368269D13580AD338FBD3</cp:keywords>
  <dc:description/>
  <cp:lastModifiedBy>GZOUR Hajar</cp:lastModifiedBy>
  <cp:revision>3</cp:revision>
  <cp:lastPrinted>1899-12-31T23:00:00Z</cp:lastPrinted>
  <dcterms:created xsi:type="dcterms:W3CDTF">2023-08-10T13:05:00Z</dcterms:created>
  <dcterms:modified xsi:type="dcterms:W3CDTF">2023-08-10T13:07:00Z</dcterms:modified>
</cp:coreProperties>
</file>